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CBA7" w14:textId="77777777" w:rsidR="003A217E" w:rsidRPr="005A05F7" w:rsidRDefault="003A217E" w:rsidP="00B961BA">
      <w:pPr>
        <w:pStyle w:val="2"/>
        <w:jc w:val="center"/>
        <w:rPr>
          <w:sz w:val="28"/>
          <w:szCs w:val="28"/>
        </w:rPr>
      </w:pPr>
      <w:r w:rsidRPr="00B961BA">
        <w:t>BORROWER AGREEMENT</w:t>
      </w:r>
    </w:p>
    <w:p w14:paraId="67728D72" w14:textId="77777777" w:rsidR="003A217E" w:rsidRPr="00A67B6C" w:rsidRDefault="003A217E" w:rsidP="00A67B6C">
      <w:pPr>
        <w:spacing w:after="101" w:line="259" w:lineRule="auto"/>
        <w:ind w:left="0" w:right="0" w:firstLine="1080"/>
        <w:jc w:val="left"/>
        <w:rPr>
          <w:rFonts w:ascii="Garamond" w:hAnsi="Garamond"/>
          <w:sz w:val="28"/>
          <w:szCs w:val="28"/>
        </w:rPr>
      </w:pPr>
      <w:r w:rsidRPr="00A67B6C">
        <w:rPr>
          <w:rFonts w:ascii="Garamond" w:hAnsi="Garamond"/>
          <w:b/>
          <w:color w:val="000000"/>
          <w:sz w:val="28"/>
          <w:szCs w:val="28"/>
        </w:rPr>
        <w:t xml:space="preserve"> </w:t>
      </w:r>
    </w:p>
    <w:p w14:paraId="5D566845" w14:textId="107552DF" w:rsidR="003A217E" w:rsidRPr="00A67B6C" w:rsidRDefault="003A217E" w:rsidP="0015478D">
      <w:pPr>
        <w:spacing w:after="62"/>
        <w:ind w:left="0" w:right="0" w:firstLine="1080"/>
        <w:rPr>
          <w:rFonts w:ascii="Garamond" w:hAnsi="Garamond"/>
          <w:sz w:val="28"/>
          <w:szCs w:val="28"/>
          <w:u w:color="2E2F31"/>
        </w:rPr>
      </w:pPr>
      <w:r w:rsidRPr="00DE385F">
        <w:rPr>
          <w:rFonts w:ascii="Garamond" w:hAnsi="Garamond"/>
          <w:color w:val="auto"/>
          <w:sz w:val="28"/>
          <w:szCs w:val="28"/>
        </w:rPr>
        <w:t>This Borrower Agreement (</w:t>
      </w:r>
      <w:r w:rsidR="00DE385F" w:rsidRPr="00DE385F">
        <w:rPr>
          <w:rFonts w:ascii="Garamond" w:hAnsi="Garamond"/>
          <w:color w:val="auto"/>
          <w:sz w:val="28"/>
          <w:szCs w:val="28"/>
        </w:rPr>
        <w:t>“</w:t>
      </w:r>
      <w:r w:rsidRPr="00DE385F">
        <w:rPr>
          <w:rFonts w:ascii="Garamond" w:hAnsi="Garamond"/>
          <w:color w:val="auto"/>
          <w:sz w:val="28"/>
          <w:szCs w:val="28"/>
        </w:rPr>
        <w:t>Agreement</w:t>
      </w:r>
      <w:r w:rsidR="00DE385F" w:rsidRPr="00DE385F">
        <w:rPr>
          <w:rFonts w:ascii="Garamond" w:hAnsi="Garamond"/>
          <w:color w:val="auto"/>
          <w:sz w:val="28"/>
          <w:szCs w:val="28"/>
        </w:rPr>
        <w:t>”</w:t>
      </w:r>
      <w:r w:rsidRPr="00DE385F">
        <w:rPr>
          <w:rFonts w:ascii="Garamond" w:hAnsi="Garamond"/>
          <w:color w:val="auto"/>
          <w:sz w:val="28"/>
          <w:szCs w:val="28"/>
        </w:rPr>
        <w:t xml:space="preserve">) is made and entered on </w:t>
      </w:r>
      <w:r w:rsidR="003A2E08" w:rsidRPr="003A2E08">
        <w:rPr>
          <w:rFonts w:ascii="Garamond" w:hAnsi="Garamond"/>
          <w:color w:val="auto"/>
          <w:sz w:val="28"/>
          <w:szCs w:val="28"/>
        </w:rPr>
        <w:fldChar w:fldCharType="begin"/>
      </w:r>
      <w:r w:rsidR="003A2E08" w:rsidRPr="003A2E08">
        <w:rPr>
          <w:rFonts w:ascii="Garamond" w:hAnsi="Garamond"/>
          <w:color w:val="auto"/>
          <w:sz w:val="28"/>
          <w:szCs w:val="28"/>
        </w:rPr>
        <w:instrText xml:space="preserve"> MERGEFIELD "ContractMonth"  \* MERGEFORMAT </w:instrText>
      </w:r>
      <w:r w:rsidR="003A2E08" w:rsidRPr="003A2E08">
        <w:rPr>
          <w:rFonts w:ascii="Garamond" w:hAnsi="Garamond"/>
          <w:color w:val="auto"/>
          <w:sz w:val="28"/>
          <w:szCs w:val="28"/>
        </w:rPr>
        <w:fldChar w:fldCharType="separate"/>
      </w:r>
      <w:r w:rsidR="003A2E08" w:rsidRPr="003A2E08">
        <w:rPr>
          <w:rFonts w:ascii="Garamond" w:hAnsi="Garamond"/>
          <w:color w:val="auto"/>
          <w:sz w:val="28"/>
          <w:szCs w:val="28"/>
        </w:rPr>
        <w:t>«ContractMonth»</w:t>
      </w:r>
      <w:r w:rsidR="003A2E08" w:rsidRPr="003A2E08">
        <w:rPr>
          <w:rFonts w:ascii="Garamond" w:hAnsi="Garamond"/>
          <w:color w:val="auto"/>
          <w:sz w:val="28"/>
          <w:szCs w:val="28"/>
        </w:rPr>
        <w:fldChar w:fldCharType="end"/>
      </w:r>
      <w:r w:rsidR="003A2E08" w:rsidRPr="003A2E08">
        <w:rPr>
          <w:rFonts w:ascii="Garamond" w:hAnsi="Garamond"/>
          <w:color w:val="auto"/>
          <w:sz w:val="28"/>
          <w:szCs w:val="28"/>
        </w:rPr>
        <w:t xml:space="preserve"> </w:t>
      </w:r>
      <w:r w:rsidR="003A2E08" w:rsidRPr="003A2E08">
        <w:rPr>
          <w:rFonts w:ascii="Garamond" w:hAnsi="Garamond"/>
          <w:color w:val="auto"/>
          <w:sz w:val="28"/>
          <w:szCs w:val="28"/>
        </w:rPr>
        <w:fldChar w:fldCharType="begin"/>
      </w:r>
      <w:r w:rsidR="003A2E08" w:rsidRPr="003A2E08">
        <w:rPr>
          <w:rFonts w:ascii="Garamond" w:hAnsi="Garamond"/>
          <w:color w:val="auto"/>
          <w:sz w:val="28"/>
          <w:szCs w:val="28"/>
        </w:rPr>
        <w:instrText xml:space="preserve"> MERGEFIELD "ContractDay"  \* MERGEFORMAT </w:instrText>
      </w:r>
      <w:r w:rsidR="003A2E08" w:rsidRPr="003A2E08">
        <w:rPr>
          <w:rFonts w:ascii="Garamond" w:hAnsi="Garamond"/>
          <w:color w:val="auto"/>
          <w:sz w:val="28"/>
          <w:szCs w:val="28"/>
        </w:rPr>
        <w:fldChar w:fldCharType="separate"/>
      </w:r>
      <w:r w:rsidR="003A2E08" w:rsidRPr="003A2E08">
        <w:rPr>
          <w:rFonts w:ascii="Garamond" w:hAnsi="Garamond"/>
          <w:color w:val="auto"/>
          <w:sz w:val="28"/>
          <w:szCs w:val="28"/>
        </w:rPr>
        <w:t>«ContractDay»</w:t>
      </w:r>
      <w:r w:rsidR="003A2E08" w:rsidRPr="003A2E08">
        <w:rPr>
          <w:rFonts w:ascii="Garamond" w:hAnsi="Garamond"/>
          <w:color w:val="auto"/>
          <w:sz w:val="28"/>
          <w:szCs w:val="28"/>
        </w:rPr>
        <w:fldChar w:fldCharType="end"/>
      </w:r>
      <w:r w:rsidR="003A2E08">
        <w:rPr>
          <w:rFonts w:ascii="Garamond" w:hAnsi="Garamond"/>
          <w:color w:val="auto"/>
          <w:sz w:val="28"/>
          <w:szCs w:val="28"/>
        </w:rPr>
        <w:t xml:space="preserve">, </w:t>
      </w:r>
      <w:r w:rsidR="003A2E08">
        <w:rPr>
          <w:rFonts w:ascii="Garamond" w:hAnsi="Garamond"/>
          <w:color w:val="auto"/>
          <w:sz w:val="28"/>
          <w:szCs w:val="28"/>
        </w:rPr>
        <w:fldChar w:fldCharType="begin"/>
      </w:r>
      <w:r w:rsidR="003A2E08">
        <w:rPr>
          <w:rFonts w:ascii="Garamond" w:hAnsi="Garamond"/>
          <w:color w:val="auto"/>
          <w:sz w:val="28"/>
          <w:szCs w:val="28"/>
        </w:rPr>
        <w:instrText xml:space="preserve"> MERGEFIELD "ContractYear"  \* MERGEFORMAT </w:instrText>
      </w:r>
      <w:r w:rsidR="003A2E08">
        <w:rPr>
          <w:rFonts w:ascii="Garamond" w:hAnsi="Garamond"/>
          <w:color w:val="auto"/>
          <w:sz w:val="28"/>
          <w:szCs w:val="28"/>
        </w:rPr>
        <w:fldChar w:fldCharType="separate"/>
      </w:r>
      <w:r w:rsidR="003A2E08">
        <w:rPr>
          <w:rFonts w:ascii="Garamond" w:hAnsi="Garamond"/>
          <w:noProof/>
          <w:color w:val="auto"/>
          <w:sz w:val="28"/>
          <w:szCs w:val="28"/>
        </w:rPr>
        <w:t>«ContractYear»</w:t>
      </w:r>
      <w:r w:rsidR="003A2E08">
        <w:rPr>
          <w:rFonts w:ascii="Garamond" w:hAnsi="Garamond"/>
          <w:color w:val="auto"/>
          <w:sz w:val="28"/>
          <w:szCs w:val="28"/>
        </w:rPr>
        <w:fldChar w:fldCharType="end"/>
      </w:r>
      <w:r w:rsidR="003A2E08" w:rsidRPr="003A2E08">
        <w:rPr>
          <w:rFonts w:ascii="Garamond" w:hAnsi="Garamond"/>
          <w:color w:val="auto"/>
          <w:sz w:val="28"/>
          <w:szCs w:val="28"/>
        </w:rPr>
        <w:t xml:space="preserve"> </w:t>
      </w:r>
      <w:r w:rsidRPr="00DE385F">
        <w:rPr>
          <w:rFonts w:ascii="Garamond" w:hAnsi="Garamond"/>
          <w:color w:val="auto"/>
          <w:sz w:val="28"/>
          <w:szCs w:val="28"/>
        </w:rPr>
        <w:t xml:space="preserve">by and between </w:t>
      </w:r>
      <w:r w:rsidRPr="00DE385F">
        <w:rPr>
          <w:rFonts w:ascii="Garamond" w:hAnsi="Garamond"/>
          <w:color w:val="auto"/>
          <w:sz w:val="28"/>
          <w:szCs w:val="28"/>
          <w:lang w:val="en"/>
        </w:rPr>
        <w:fldChar w:fldCharType="begin"/>
      </w:r>
      <w:r w:rsidRPr="00DE385F">
        <w:rPr>
          <w:rFonts w:ascii="Garamond" w:hAnsi="Garamond"/>
          <w:color w:val="auto"/>
          <w:sz w:val="28"/>
          <w:szCs w:val="28"/>
          <w:lang w:val="en"/>
        </w:rPr>
        <w:instrText xml:space="preserve"> MERGEFIELD  FullName  \* MERGEFORMAT </w:instrText>
      </w:r>
      <w:r w:rsidRPr="00DE385F">
        <w:rPr>
          <w:rFonts w:ascii="Garamond" w:hAnsi="Garamond"/>
          <w:color w:val="auto"/>
          <w:sz w:val="28"/>
          <w:szCs w:val="28"/>
          <w:lang w:val="en"/>
        </w:rPr>
        <w:fldChar w:fldCharType="separate"/>
      </w:r>
      <w:r w:rsidRPr="00DE385F">
        <w:rPr>
          <w:rFonts w:ascii="Garamond" w:hAnsi="Garamond"/>
          <w:noProof/>
          <w:color w:val="auto"/>
          <w:sz w:val="28"/>
          <w:szCs w:val="28"/>
          <w:lang w:val="en"/>
        </w:rPr>
        <w:t>«FullName»</w:t>
      </w:r>
      <w:r w:rsidRPr="00DE385F">
        <w:rPr>
          <w:rFonts w:ascii="Garamond" w:hAnsi="Garamond"/>
          <w:color w:val="auto"/>
          <w:sz w:val="28"/>
          <w:szCs w:val="28"/>
          <w:lang w:val="en"/>
        </w:rPr>
        <w:fldChar w:fldCharType="end"/>
      </w:r>
      <w:r w:rsidRPr="00DE385F">
        <w:rPr>
          <w:rFonts w:ascii="Garamond" w:hAnsi="Garamond"/>
          <w:color w:val="auto"/>
          <w:sz w:val="28"/>
          <w:szCs w:val="28"/>
        </w:rPr>
        <w:t xml:space="preserve"> (</w:t>
      </w:r>
      <w:r w:rsidRPr="00DE385F">
        <w:rPr>
          <w:rFonts w:ascii="Garamond" w:hAnsi="Garamond"/>
          <w:color w:val="auto"/>
          <w:sz w:val="28"/>
          <w:szCs w:val="28"/>
          <w:lang w:val="en-US"/>
        </w:rPr>
        <w:t>the “Borrower”</w:t>
      </w:r>
      <w:r w:rsidRPr="00DE385F">
        <w:rPr>
          <w:rFonts w:ascii="Garamond" w:hAnsi="Garamond"/>
          <w:color w:val="auto"/>
          <w:sz w:val="28"/>
          <w:szCs w:val="28"/>
        </w:rPr>
        <w:t xml:space="preserve">) </w:t>
      </w:r>
      <w:r w:rsidRPr="00DE385F">
        <w:rPr>
          <w:rFonts w:ascii="Garamond" w:hAnsi="Garamond"/>
          <w:color w:val="auto"/>
          <w:sz w:val="28"/>
          <w:szCs w:val="28"/>
          <w:lang w:val="en-US"/>
        </w:rPr>
        <w:t xml:space="preserve">and </w:t>
      </w:r>
      <w:r w:rsidRPr="00DE385F">
        <w:rPr>
          <w:rFonts w:ascii="Garamond" w:hAnsi="Garamond"/>
          <w:color w:val="auto"/>
          <w:sz w:val="28"/>
          <w:szCs w:val="28"/>
          <w:lang w:val="en-US"/>
        </w:rPr>
        <w:fldChar w:fldCharType="begin"/>
      </w:r>
      <w:r w:rsidRPr="00DE385F">
        <w:rPr>
          <w:rFonts w:ascii="Garamond" w:hAnsi="Garamond"/>
          <w:color w:val="auto"/>
          <w:sz w:val="28"/>
          <w:szCs w:val="28"/>
          <w:lang w:val="en-US"/>
        </w:rPr>
        <w:instrText xml:space="preserve"> MERGEFIELD  CompanyName  \* MERGEFORMAT </w:instrText>
      </w:r>
      <w:r w:rsidRPr="00DE385F">
        <w:rPr>
          <w:rFonts w:ascii="Garamond" w:hAnsi="Garamond"/>
          <w:color w:val="auto"/>
          <w:sz w:val="28"/>
          <w:szCs w:val="28"/>
          <w:lang w:val="en-US"/>
        </w:rPr>
        <w:fldChar w:fldCharType="separate"/>
      </w:r>
      <w:r w:rsidRPr="00DE385F">
        <w:rPr>
          <w:rFonts w:ascii="Garamond" w:hAnsi="Garamond"/>
          <w:noProof/>
          <w:color w:val="auto"/>
          <w:sz w:val="28"/>
          <w:szCs w:val="28"/>
          <w:lang w:val="en-US"/>
        </w:rPr>
        <w:t>«CompanyName»</w:t>
      </w:r>
      <w:r w:rsidRPr="00DE385F">
        <w:rPr>
          <w:rFonts w:ascii="Garamond" w:hAnsi="Garamond"/>
          <w:color w:val="auto"/>
          <w:sz w:val="28"/>
          <w:szCs w:val="28"/>
          <w:lang w:val="en-US"/>
        </w:rPr>
        <w:fldChar w:fldCharType="end"/>
      </w:r>
      <w:r w:rsidRPr="00DE385F">
        <w:rPr>
          <w:rFonts w:ascii="Garamond" w:hAnsi="Garamond"/>
          <w:color w:val="auto"/>
          <w:sz w:val="28"/>
          <w:szCs w:val="28"/>
          <w:lang w:val="en-US"/>
        </w:rPr>
        <w:t xml:space="preserve"> (the “Lender”) </w:t>
      </w:r>
      <w:r w:rsidRPr="00DE385F">
        <w:rPr>
          <w:rFonts w:ascii="Garamond" w:hAnsi="Garamond"/>
          <w:color w:val="auto"/>
          <w:sz w:val="28"/>
          <w:szCs w:val="28"/>
        </w:rPr>
        <w:t>licensed and authorized to solicit and make loans in the State of</w:t>
      </w:r>
      <w:r w:rsidR="00375DF0" w:rsidRPr="00DE385F">
        <w:rPr>
          <w:rFonts w:ascii="Garamond" w:hAnsi="Garamond"/>
          <w:color w:val="auto"/>
          <w:sz w:val="28"/>
          <w:szCs w:val="28"/>
        </w:rPr>
        <w:t xml:space="preserve"> </w:t>
      </w:r>
      <w:r w:rsidR="00B961BA" w:rsidRPr="00DE385F">
        <w:rPr>
          <w:rFonts w:ascii="Garamond" w:hAnsi="Garamond"/>
          <w:color w:val="auto"/>
          <w:sz w:val="28"/>
          <w:szCs w:val="28"/>
        </w:rPr>
        <w:fldChar w:fldCharType="begin"/>
      </w:r>
      <w:r w:rsidR="00B961BA" w:rsidRPr="00DE385F">
        <w:rPr>
          <w:rFonts w:ascii="Garamond" w:hAnsi="Garamond"/>
          <w:color w:val="auto"/>
          <w:sz w:val="28"/>
          <w:szCs w:val="28"/>
        </w:rPr>
        <w:instrText xml:space="preserve"> MERGEFIELD "CompanyState"  \* MERGEFORMAT </w:instrText>
      </w:r>
      <w:r w:rsidR="00B961BA" w:rsidRPr="00DE385F">
        <w:rPr>
          <w:rFonts w:ascii="Garamond" w:hAnsi="Garamond"/>
          <w:color w:val="auto"/>
          <w:sz w:val="28"/>
          <w:szCs w:val="28"/>
        </w:rPr>
        <w:fldChar w:fldCharType="separate"/>
      </w:r>
      <w:r w:rsidR="00375DF0" w:rsidRPr="00DE385F">
        <w:rPr>
          <w:rFonts w:ascii="Garamond" w:hAnsi="Garamond"/>
          <w:noProof/>
          <w:color w:val="auto"/>
          <w:sz w:val="28"/>
          <w:szCs w:val="28"/>
        </w:rPr>
        <w:t>«CompanyState»</w:t>
      </w:r>
      <w:r w:rsidR="00B961BA" w:rsidRPr="00DE385F">
        <w:rPr>
          <w:rFonts w:ascii="Garamond" w:hAnsi="Garamond"/>
          <w:noProof/>
          <w:color w:val="auto"/>
          <w:sz w:val="28"/>
          <w:szCs w:val="28"/>
        </w:rPr>
        <w:fldChar w:fldCharType="end"/>
      </w:r>
      <w:r w:rsidRPr="00DE385F">
        <w:rPr>
          <w:rFonts w:ascii="Garamond" w:hAnsi="Garamond"/>
          <w:color w:val="auto"/>
          <w:sz w:val="28"/>
          <w:szCs w:val="28"/>
          <w:lang w:val="en-US"/>
        </w:rPr>
        <w:t>, each the “Party”, collectively the “Parties”</w:t>
      </w:r>
      <w:r w:rsidRPr="00DE385F">
        <w:rPr>
          <w:rFonts w:ascii="Garamond" w:hAnsi="Garamond"/>
          <w:color w:val="auto"/>
          <w:sz w:val="28"/>
          <w:szCs w:val="28"/>
        </w:rPr>
        <w:t xml:space="preserve">. The Agreement governs how the Borrower applies for a loan with use of the website </w:t>
      </w:r>
      <w:r w:rsidR="00B961BA" w:rsidRPr="00DE385F">
        <w:rPr>
          <w:rFonts w:ascii="Garamond" w:hAnsi="Garamond"/>
          <w:color w:val="auto"/>
          <w:sz w:val="28"/>
          <w:szCs w:val="28"/>
        </w:rPr>
        <w:fldChar w:fldCharType="begin"/>
      </w:r>
      <w:r w:rsidR="00B961BA" w:rsidRPr="00DE385F">
        <w:rPr>
          <w:rFonts w:ascii="Garamond" w:hAnsi="Garamond"/>
          <w:color w:val="auto"/>
          <w:sz w:val="28"/>
          <w:szCs w:val="28"/>
        </w:rPr>
        <w:instrText xml:space="preserve"> MERGEFIELD  SiteName  \* MERGEFORMAT </w:instrText>
      </w:r>
      <w:r w:rsidR="00B961BA" w:rsidRPr="00DE385F">
        <w:rPr>
          <w:rFonts w:ascii="Garamond" w:hAnsi="Garamond"/>
          <w:color w:val="auto"/>
          <w:sz w:val="28"/>
          <w:szCs w:val="28"/>
        </w:rPr>
        <w:fldChar w:fldCharType="separate"/>
      </w:r>
      <w:r w:rsidRPr="00DE385F">
        <w:rPr>
          <w:rFonts w:ascii="Garamond" w:hAnsi="Garamond"/>
          <w:noProof/>
          <w:color w:val="auto"/>
          <w:sz w:val="28"/>
          <w:szCs w:val="28"/>
        </w:rPr>
        <w:t>«SiteName»</w:t>
      </w:r>
      <w:r w:rsidR="00B961BA" w:rsidRPr="00DE385F">
        <w:rPr>
          <w:rFonts w:ascii="Garamond" w:hAnsi="Garamond"/>
          <w:noProof/>
          <w:color w:val="auto"/>
          <w:sz w:val="28"/>
          <w:szCs w:val="28"/>
        </w:rPr>
        <w:fldChar w:fldCharType="end"/>
      </w:r>
      <w:r w:rsidRPr="00DE385F">
        <w:rPr>
          <w:rFonts w:ascii="Garamond" w:hAnsi="Garamond"/>
          <w:color w:val="auto"/>
          <w:sz w:val="28"/>
          <w:szCs w:val="28"/>
        </w:rPr>
        <w:t xml:space="preserve"> (the “Website”) or in any other way.</w:t>
      </w:r>
      <w:r w:rsidR="0015478D">
        <w:rPr>
          <w:rFonts w:ascii="Garamond" w:hAnsi="Garamond"/>
          <w:color w:val="auto"/>
          <w:sz w:val="28"/>
          <w:szCs w:val="28"/>
        </w:rPr>
        <w:t xml:space="preserve"> </w:t>
      </w:r>
      <w:r w:rsidR="0015478D">
        <w:rPr>
          <w:rFonts w:ascii="Garamond" w:hAnsi="Garamond"/>
          <w:sz w:val="28"/>
          <w:szCs w:val="28"/>
          <w:u w:color="2E2F31"/>
        </w:rPr>
        <w:t>Once a</w:t>
      </w:r>
      <w:r w:rsidRPr="00A67B6C">
        <w:rPr>
          <w:rFonts w:ascii="Garamond" w:hAnsi="Garamond"/>
          <w:sz w:val="28"/>
          <w:szCs w:val="28"/>
          <w:u w:color="2E2F31"/>
        </w:rPr>
        <w:t xml:space="preserve"> loan request by the Borrower gets approved by the Lender, the further relationships between the Parties are regulated by the Loan Agreement.</w:t>
      </w:r>
    </w:p>
    <w:p w14:paraId="56EB15E7" w14:textId="77777777" w:rsidR="00B961BA" w:rsidRDefault="00B961BA" w:rsidP="00A67B6C">
      <w:pPr>
        <w:ind w:left="0" w:firstLine="1080"/>
        <w:rPr>
          <w:rFonts w:ascii="Garamond" w:hAnsi="Garamond"/>
          <w:caps/>
          <w:sz w:val="28"/>
          <w:szCs w:val="28"/>
        </w:rPr>
      </w:pPr>
    </w:p>
    <w:p w14:paraId="13B41BE8" w14:textId="77777777" w:rsidR="003A217E" w:rsidRPr="00B961BA" w:rsidRDefault="003A217E" w:rsidP="00A67B6C">
      <w:pPr>
        <w:ind w:left="0" w:firstLine="1080"/>
        <w:rPr>
          <w:rFonts w:ascii="Garamond" w:hAnsi="Garamond"/>
          <w:caps/>
          <w:sz w:val="28"/>
          <w:szCs w:val="28"/>
        </w:rPr>
      </w:pPr>
      <w:r w:rsidRPr="00B961BA">
        <w:rPr>
          <w:rFonts w:ascii="Garamond" w:hAnsi="Garamond"/>
          <w:caps/>
          <w:sz w:val="28"/>
          <w:szCs w:val="28"/>
        </w:rPr>
        <w:t>By digitally signing the Agreement, the Parties hereby agree as follows.</w:t>
      </w:r>
    </w:p>
    <w:p w14:paraId="7F9F56B7" w14:textId="77777777" w:rsidR="003A217E" w:rsidRPr="00A67B6C" w:rsidRDefault="003A217E" w:rsidP="00A67B6C">
      <w:pPr>
        <w:ind w:left="0" w:firstLine="1080"/>
        <w:rPr>
          <w:rFonts w:ascii="Garamond" w:hAnsi="Garamond"/>
          <w:sz w:val="28"/>
          <w:szCs w:val="28"/>
        </w:rPr>
      </w:pPr>
    </w:p>
    <w:p w14:paraId="1ECE969B" w14:textId="77777777" w:rsidR="00B961BA" w:rsidRPr="00B961BA" w:rsidRDefault="003A217E" w:rsidP="00B961BA">
      <w:pPr>
        <w:pStyle w:val="3"/>
      </w:pPr>
      <w:r w:rsidRPr="00B961BA">
        <w:t>Scope</w:t>
      </w:r>
    </w:p>
    <w:p w14:paraId="422EBCB8" w14:textId="0BC50C08" w:rsidR="003A217E" w:rsidRPr="0015478D" w:rsidRDefault="003A217E" w:rsidP="0015478D">
      <w:pPr>
        <w:ind w:left="0" w:firstLine="1080"/>
        <w:rPr>
          <w:rFonts w:ascii="Garamond" w:hAnsi="Garamond"/>
          <w:sz w:val="28"/>
          <w:szCs w:val="28"/>
        </w:rPr>
      </w:pPr>
      <w:r w:rsidRPr="00A67B6C">
        <w:rPr>
          <w:rFonts w:ascii="Garamond" w:hAnsi="Garamond"/>
          <w:sz w:val="28"/>
          <w:szCs w:val="28"/>
          <w:u w:color="2E2F31"/>
          <w:lang w:val="en-US"/>
        </w:rPr>
        <w:t xml:space="preserve">The Borrower can request loans through the Lender’s Website with any condition, </w:t>
      </w:r>
      <w:r w:rsidR="003A2D20">
        <w:rPr>
          <w:rFonts w:ascii="Garamond" w:hAnsi="Garamond"/>
          <w:sz w:val="28"/>
          <w:szCs w:val="28"/>
          <w:u w:color="2E2F31"/>
          <w:lang w:val="en-US"/>
        </w:rPr>
        <w:t>duration</w:t>
      </w:r>
      <w:r w:rsidRPr="00A67B6C">
        <w:rPr>
          <w:rFonts w:ascii="Garamond" w:hAnsi="Garamond"/>
          <w:sz w:val="28"/>
          <w:szCs w:val="28"/>
          <w:u w:color="2E2F31"/>
          <w:lang w:val="en-US"/>
        </w:rPr>
        <w:t xml:space="preserve"> and amount offered by the Lender and the Lender can issue loans upon such requests. By making a request, the Borrower agrees to timely repay the loan according to the schedule. The Borrower is entitled to cancel the loan request before the loan is funded, subject to a sufficient advance notice to stop the loan funding.</w:t>
      </w:r>
      <w:r w:rsidR="0015478D">
        <w:rPr>
          <w:rFonts w:ascii="Garamond" w:hAnsi="Garamond"/>
          <w:sz w:val="28"/>
          <w:szCs w:val="28"/>
        </w:rPr>
        <w:t xml:space="preserve"> </w:t>
      </w:r>
      <w:r w:rsidRPr="00A67B6C">
        <w:rPr>
          <w:rFonts w:ascii="Garamond" w:hAnsi="Garamond"/>
          <w:sz w:val="28"/>
          <w:szCs w:val="28"/>
          <w:u w:color="2E2F31"/>
        </w:rPr>
        <w:t>The Borrower is entitle</w:t>
      </w:r>
      <w:r w:rsidR="004F15BC">
        <w:rPr>
          <w:rFonts w:ascii="Garamond" w:hAnsi="Garamond"/>
          <w:sz w:val="28"/>
          <w:szCs w:val="28"/>
          <w:u w:color="2E2F31"/>
        </w:rPr>
        <w:t>d</w:t>
      </w:r>
      <w:r w:rsidRPr="00A67B6C">
        <w:rPr>
          <w:rFonts w:ascii="Garamond" w:hAnsi="Garamond"/>
          <w:sz w:val="28"/>
          <w:szCs w:val="28"/>
          <w:u w:color="2E2F31"/>
        </w:rPr>
        <w:t xml:space="preserve"> </w:t>
      </w:r>
      <w:r w:rsidR="00B961BA">
        <w:rPr>
          <w:rFonts w:ascii="Garamond" w:hAnsi="Garamond"/>
          <w:sz w:val="28"/>
          <w:szCs w:val="28"/>
          <w:u w:color="2E2F31"/>
          <w:lang w:val="en-US"/>
        </w:rPr>
        <w:t>t</w:t>
      </w:r>
      <w:r w:rsidRPr="00A67B6C">
        <w:rPr>
          <w:rFonts w:ascii="Garamond" w:hAnsi="Garamond"/>
          <w:sz w:val="28"/>
          <w:szCs w:val="28"/>
          <w:u w:color="2E2F31"/>
        </w:rPr>
        <w:t>o submit one or more loan requests on the Website at a time. The borrower can have one or more loans outstanding at a time.</w:t>
      </w:r>
    </w:p>
    <w:p w14:paraId="160AA9B3" w14:textId="77777777" w:rsidR="003A217E" w:rsidRPr="00A67B6C" w:rsidRDefault="003A217E" w:rsidP="00A67B6C">
      <w:pPr>
        <w:ind w:left="0" w:firstLine="1080"/>
        <w:rPr>
          <w:rFonts w:ascii="Garamond" w:hAnsi="Garamond"/>
          <w:sz w:val="28"/>
          <w:szCs w:val="28"/>
        </w:rPr>
      </w:pPr>
    </w:p>
    <w:p w14:paraId="321CFD1D" w14:textId="77777777" w:rsidR="00B961BA" w:rsidRPr="00B961BA" w:rsidRDefault="003A217E" w:rsidP="00B961BA">
      <w:pPr>
        <w:pStyle w:val="3"/>
      </w:pPr>
      <w:r w:rsidRPr="00B961BA">
        <w:t>Servicing by the Lender</w:t>
      </w:r>
    </w:p>
    <w:p w14:paraId="1D270725" w14:textId="77777777" w:rsidR="003A217E" w:rsidRPr="00A67B6C" w:rsidRDefault="003A217E" w:rsidP="00A67B6C">
      <w:pPr>
        <w:ind w:left="0" w:firstLine="1080"/>
        <w:rPr>
          <w:rFonts w:ascii="Garamond" w:hAnsi="Garamond"/>
          <w:sz w:val="28"/>
          <w:szCs w:val="28"/>
        </w:rPr>
      </w:pPr>
      <w:r w:rsidRPr="00A67B6C">
        <w:rPr>
          <w:rFonts w:ascii="Garamond" w:hAnsi="Garamond"/>
          <w:sz w:val="28"/>
          <w:szCs w:val="28"/>
          <w:u w:color="2E2F31"/>
        </w:rPr>
        <w:t>The Lender may provide services, such as those regarding loan request evaluation. The Lender will act as the servicer of any loan that the Borrower obtains. The Lender may delegate servicing to third-party entities on Lender’s sole discretion without prior notice.</w:t>
      </w:r>
    </w:p>
    <w:p w14:paraId="171B3CC6" w14:textId="77777777" w:rsidR="003A217E" w:rsidRPr="00A67B6C" w:rsidRDefault="003A217E" w:rsidP="00A67B6C">
      <w:pPr>
        <w:spacing w:after="0" w:line="259" w:lineRule="auto"/>
        <w:ind w:left="0" w:right="0" w:firstLine="1080"/>
        <w:jc w:val="center"/>
        <w:rPr>
          <w:rFonts w:ascii="Garamond" w:hAnsi="Garamond"/>
          <w:b/>
          <w:sz w:val="28"/>
          <w:szCs w:val="28"/>
          <w:u w:val="single" w:color="2E2F31"/>
        </w:rPr>
      </w:pPr>
    </w:p>
    <w:p w14:paraId="0AF72DCF" w14:textId="77777777" w:rsidR="003A217E" w:rsidRPr="00B961BA" w:rsidRDefault="003A217E" w:rsidP="00B961BA">
      <w:pPr>
        <w:pStyle w:val="3"/>
      </w:pPr>
      <w:r w:rsidRPr="00A67B6C">
        <w:t>Assignment of rights</w:t>
      </w:r>
    </w:p>
    <w:p w14:paraId="47A50251" w14:textId="77777777" w:rsidR="003A217E" w:rsidRPr="00A67B6C" w:rsidRDefault="003A217E" w:rsidP="00A67B6C">
      <w:pPr>
        <w:spacing w:after="0" w:line="259" w:lineRule="auto"/>
        <w:ind w:left="0" w:right="0" w:firstLine="1080"/>
        <w:rPr>
          <w:rFonts w:ascii="Garamond" w:hAnsi="Garamond"/>
          <w:sz w:val="28"/>
          <w:szCs w:val="28"/>
          <w:u w:color="2E2F31"/>
        </w:rPr>
      </w:pPr>
      <w:r w:rsidRPr="00A67B6C">
        <w:rPr>
          <w:rFonts w:ascii="Garamond" w:hAnsi="Garamond"/>
          <w:sz w:val="28"/>
          <w:szCs w:val="28"/>
          <w:u w:color="2E2F31"/>
        </w:rPr>
        <w:t>The Borrower shall not assign, transfer, sublicense or otherwise delegate his or her rights and/or obligations under this Agreement to third parties. Any such delegation shall be null and void and will constitute a breach of the Agreement.</w:t>
      </w:r>
    </w:p>
    <w:p w14:paraId="2056A609" w14:textId="77777777" w:rsidR="003A217E" w:rsidRPr="00A67B6C" w:rsidRDefault="003A217E" w:rsidP="00A67B6C">
      <w:pPr>
        <w:ind w:left="0" w:firstLine="1080"/>
        <w:rPr>
          <w:rFonts w:ascii="Garamond" w:hAnsi="Garamond"/>
          <w:sz w:val="28"/>
          <w:szCs w:val="28"/>
        </w:rPr>
      </w:pPr>
    </w:p>
    <w:p w14:paraId="372C5B1F" w14:textId="77777777" w:rsidR="003A217E" w:rsidRPr="00A67B6C" w:rsidRDefault="003A217E" w:rsidP="00B961BA">
      <w:pPr>
        <w:pStyle w:val="3"/>
      </w:pPr>
      <w:r w:rsidRPr="00A67B6C">
        <w:t>Termination</w:t>
      </w:r>
    </w:p>
    <w:p w14:paraId="3BB0826A" w14:textId="77777777" w:rsidR="003A217E" w:rsidRPr="00A67B6C" w:rsidRDefault="003A217E" w:rsidP="00A67B6C">
      <w:pPr>
        <w:ind w:left="0" w:firstLine="1080"/>
        <w:rPr>
          <w:rFonts w:ascii="Garamond" w:hAnsi="Garamond"/>
          <w:sz w:val="28"/>
          <w:szCs w:val="28"/>
        </w:rPr>
      </w:pPr>
      <w:r w:rsidRPr="00A67B6C">
        <w:rPr>
          <w:rFonts w:ascii="Garamond" w:hAnsi="Garamond"/>
          <w:sz w:val="28"/>
          <w:szCs w:val="28"/>
          <w:u w:color="2E2F31"/>
        </w:rPr>
        <w:t>This Agreement can be terminated by the Lender at any time, resulting into cancellation of Borrower’s ability to apply for loans.</w:t>
      </w:r>
    </w:p>
    <w:p w14:paraId="7D87E14A" w14:textId="77777777" w:rsidR="003A217E" w:rsidRPr="00A67B6C" w:rsidRDefault="003A217E" w:rsidP="00A67B6C">
      <w:pPr>
        <w:ind w:left="0" w:firstLine="1080"/>
        <w:rPr>
          <w:rFonts w:ascii="Garamond" w:hAnsi="Garamond"/>
          <w:sz w:val="28"/>
          <w:szCs w:val="28"/>
        </w:rPr>
      </w:pPr>
    </w:p>
    <w:p w14:paraId="60DACA58" w14:textId="77777777" w:rsidR="003A217E" w:rsidRPr="00A67B6C" w:rsidRDefault="003A217E" w:rsidP="00B961BA">
      <w:pPr>
        <w:pStyle w:val="3"/>
      </w:pPr>
      <w:bookmarkStart w:id="0" w:name="_Hlk510101103"/>
      <w:r w:rsidRPr="00A67B6C">
        <w:t>Entire Agreement</w:t>
      </w:r>
    </w:p>
    <w:p w14:paraId="4491728D" w14:textId="77777777" w:rsidR="003A217E" w:rsidRDefault="003A217E" w:rsidP="00A67B6C">
      <w:pPr>
        <w:spacing w:after="0" w:line="259" w:lineRule="auto"/>
        <w:ind w:left="0" w:right="0" w:firstLine="1080"/>
        <w:rPr>
          <w:rFonts w:ascii="Garamond" w:hAnsi="Garamond"/>
          <w:sz w:val="28"/>
          <w:szCs w:val="28"/>
          <w:u w:color="2E2F31"/>
        </w:rPr>
      </w:pPr>
      <w:r w:rsidRPr="00A67B6C">
        <w:rPr>
          <w:rFonts w:ascii="Garamond" w:hAnsi="Garamond"/>
          <w:sz w:val="28"/>
          <w:szCs w:val="28"/>
          <w:u w:color="2E2F31"/>
        </w:rPr>
        <w:t>This Agreement is an entire agreement between the Borrower and the Lender on the scope of the Agreement and supersedes any previous agreements, promises, proposals or representations on the scope of the Agreement.</w:t>
      </w:r>
      <w:bookmarkEnd w:id="0"/>
      <w:r w:rsidRPr="00A67B6C">
        <w:rPr>
          <w:rFonts w:ascii="Garamond" w:hAnsi="Garamond"/>
          <w:sz w:val="28"/>
          <w:szCs w:val="28"/>
          <w:u w:color="2E2F31"/>
        </w:rPr>
        <w:t xml:space="preserve">  </w:t>
      </w:r>
    </w:p>
    <w:p w14:paraId="1AE46A3C" w14:textId="77777777" w:rsidR="00B961BA" w:rsidRPr="00A67B6C" w:rsidRDefault="00B961BA" w:rsidP="00A67B6C">
      <w:pPr>
        <w:spacing w:after="0" w:line="259" w:lineRule="auto"/>
        <w:ind w:left="0" w:right="0" w:firstLine="1080"/>
        <w:rPr>
          <w:rFonts w:ascii="Garamond" w:hAnsi="Garamond"/>
          <w:sz w:val="28"/>
          <w:szCs w:val="28"/>
          <w:u w:color="2E2F31"/>
        </w:rPr>
      </w:pPr>
    </w:p>
    <w:p w14:paraId="47CC3F90" w14:textId="77777777" w:rsidR="00B961BA" w:rsidRDefault="003A217E" w:rsidP="00B961BA">
      <w:pPr>
        <w:pStyle w:val="3"/>
      </w:pPr>
      <w:r w:rsidRPr="00A67B6C">
        <w:t>Disclaimer</w:t>
      </w:r>
    </w:p>
    <w:p w14:paraId="01AF40E5" w14:textId="431E56FC" w:rsidR="003A217E" w:rsidRPr="00DE385F" w:rsidRDefault="003A217E" w:rsidP="00A67B6C">
      <w:pPr>
        <w:ind w:left="0" w:firstLine="1080"/>
        <w:rPr>
          <w:rFonts w:ascii="Garamond" w:hAnsi="Garamond"/>
          <w:color w:val="auto"/>
          <w:sz w:val="28"/>
          <w:szCs w:val="28"/>
        </w:rPr>
      </w:pPr>
      <w:r w:rsidRPr="00DE385F">
        <w:rPr>
          <w:rFonts w:ascii="Garamond" w:hAnsi="Garamond"/>
          <w:color w:val="auto"/>
          <w:sz w:val="28"/>
          <w:szCs w:val="28"/>
          <w:u w:color="2E2F31"/>
        </w:rPr>
        <w:t>The Lender may approve or reject any loan request on its s</w:t>
      </w:r>
      <w:r w:rsidR="00DE385F" w:rsidRPr="00DE385F">
        <w:rPr>
          <w:rFonts w:ascii="Garamond" w:hAnsi="Garamond"/>
          <w:color w:val="auto"/>
          <w:sz w:val="28"/>
          <w:szCs w:val="28"/>
          <w:u w:color="2E2F31"/>
        </w:rPr>
        <w:t>o</w:t>
      </w:r>
      <w:r w:rsidRPr="00DE385F">
        <w:rPr>
          <w:rFonts w:ascii="Garamond" w:hAnsi="Garamond"/>
          <w:color w:val="auto"/>
          <w:sz w:val="28"/>
          <w:szCs w:val="28"/>
          <w:u w:color="2E2F31"/>
        </w:rPr>
        <w:t xml:space="preserve">le and absolute discretion. The Lender gives no representation that the Borrower WILL be granted a loan upon </w:t>
      </w:r>
      <w:proofErr w:type="gramStart"/>
      <w:r w:rsidRPr="00DE385F">
        <w:rPr>
          <w:rFonts w:ascii="Garamond" w:hAnsi="Garamond"/>
          <w:color w:val="auto"/>
          <w:sz w:val="28"/>
          <w:szCs w:val="28"/>
          <w:u w:color="2E2F31"/>
        </w:rPr>
        <w:t>each and every</w:t>
      </w:r>
      <w:proofErr w:type="gramEnd"/>
      <w:r w:rsidRPr="00DE385F">
        <w:rPr>
          <w:rFonts w:ascii="Garamond" w:hAnsi="Garamond"/>
          <w:color w:val="auto"/>
          <w:sz w:val="28"/>
          <w:szCs w:val="28"/>
          <w:u w:color="2E2F31"/>
        </w:rPr>
        <w:t xml:space="preserve"> loan request by the Borrower. Unless expressly stated otherwise, the Lender makes no representations </w:t>
      </w:r>
      <w:r w:rsidRPr="00DE385F">
        <w:rPr>
          <w:rFonts w:ascii="Garamond" w:hAnsi="Garamond"/>
          <w:color w:val="auto"/>
          <w:sz w:val="28"/>
          <w:szCs w:val="28"/>
          <w:u w:color="2E2F31"/>
          <w:lang w:val="en-US"/>
        </w:rPr>
        <w:t xml:space="preserve">and </w:t>
      </w:r>
      <w:r w:rsidRPr="00DE385F">
        <w:rPr>
          <w:rFonts w:ascii="Garamond" w:hAnsi="Garamond"/>
          <w:color w:val="auto"/>
          <w:sz w:val="28"/>
          <w:szCs w:val="28"/>
          <w:u w:color="2E2F31"/>
        </w:rPr>
        <w:t xml:space="preserve">provides no warranties to the borrower, including, but not limited to, any implied warranties of merchantability or fitness for a </w:t>
      </w:r>
      <w:proofErr w:type="gramStart"/>
      <w:r w:rsidRPr="00DE385F">
        <w:rPr>
          <w:rFonts w:ascii="Garamond" w:hAnsi="Garamond"/>
          <w:color w:val="auto"/>
          <w:sz w:val="28"/>
          <w:szCs w:val="28"/>
          <w:u w:color="2E2F31"/>
        </w:rPr>
        <w:t>particular purpose</w:t>
      </w:r>
      <w:proofErr w:type="gramEnd"/>
      <w:r w:rsidRPr="00DE385F">
        <w:rPr>
          <w:rFonts w:ascii="Garamond" w:hAnsi="Garamond"/>
          <w:color w:val="auto"/>
          <w:sz w:val="28"/>
          <w:szCs w:val="28"/>
          <w:u w:color="2E2F31"/>
        </w:rPr>
        <w:t>.</w:t>
      </w:r>
    </w:p>
    <w:p w14:paraId="3B5952E7" w14:textId="77777777" w:rsidR="003A217E" w:rsidRPr="00DE385F" w:rsidRDefault="003A217E" w:rsidP="00A67B6C">
      <w:pPr>
        <w:ind w:left="0" w:firstLine="1080"/>
        <w:rPr>
          <w:rFonts w:ascii="Garamond" w:hAnsi="Garamond"/>
          <w:color w:val="auto"/>
          <w:sz w:val="28"/>
          <w:szCs w:val="28"/>
        </w:rPr>
      </w:pPr>
    </w:p>
    <w:p w14:paraId="6CCE4D39" w14:textId="77777777" w:rsidR="00B961BA" w:rsidRPr="00DE385F" w:rsidRDefault="003A217E" w:rsidP="00B961BA">
      <w:pPr>
        <w:pStyle w:val="3"/>
      </w:pPr>
      <w:r w:rsidRPr="00DE385F">
        <w:t>Limitation of liability</w:t>
      </w:r>
    </w:p>
    <w:p w14:paraId="4175645D" w14:textId="77777777" w:rsidR="003A217E" w:rsidRPr="00DE385F" w:rsidRDefault="003A217E" w:rsidP="00A67B6C">
      <w:pPr>
        <w:spacing w:after="0" w:line="259" w:lineRule="auto"/>
        <w:ind w:left="0" w:right="0" w:firstLine="1080"/>
        <w:rPr>
          <w:rFonts w:ascii="Garamond" w:hAnsi="Garamond"/>
          <w:color w:val="auto"/>
          <w:sz w:val="28"/>
          <w:szCs w:val="28"/>
          <w:u w:color="2E2F31"/>
          <w:lang w:val="en-US"/>
        </w:rPr>
      </w:pPr>
      <w:r w:rsidRPr="00DE385F">
        <w:rPr>
          <w:rFonts w:ascii="Garamond" w:hAnsi="Garamond"/>
          <w:color w:val="auto"/>
          <w:sz w:val="28"/>
          <w:szCs w:val="28"/>
          <w:u w:color="2E2F31"/>
          <w:lang w:val="en-US"/>
        </w:rPr>
        <w:t>By no means shall the Lender be liable for any losses or damages, including but not limited to lost profits, special, exemplary, consequential or punitive damages. The Lender makes no representations and gives no warranty to in connection with the effect that the agreement may have over the tax liabilities by the Borrower.</w:t>
      </w:r>
    </w:p>
    <w:p w14:paraId="4F9829E9" w14:textId="77777777" w:rsidR="003A217E" w:rsidRPr="00DE385F" w:rsidRDefault="003A217E" w:rsidP="00A67B6C">
      <w:pPr>
        <w:spacing w:after="0" w:line="259" w:lineRule="auto"/>
        <w:ind w:left="0" w:right="0" w:firstLine="1080"/>
        <w:rPr>
          <w:rFonts w:ascii="Garamond" w:hAnsi="Garamond"/>
          <w:color w:val="auto"/>
          <w:sz w:val="28"/>
          <w:szCs w:val="28"/>
          <w:u w:color="2E2F31"/>
          <w:lang w:val="en-US"/>
        </w:rPr>
      </w:pPr>
    </w:p>
    <w:p w14:paraId="1B8CBF97" w14:textId="77777777" w:rsidR="00B961BA" w:rsidRPr="00DE385F" w:rsidRDefault="003A217E" w:rsidP="00B961BA">
      <w:pPr>
        <w:pStyle w:val="3"/>
      </w:pPr>
      <w:r w:rsidRPr="00DE385F">
        <w:t>Governing La</w:t>
      </w:r>
      <w:r w:rsidR="00B961BA" w:rsidRPr="00DE385F">
        <w:t>w</w:t>
      </w:r>
    </w:p>
    <w:p w14:paraId="019EC592" w14:textId="77777777" w:rsidR="003A217E" w:rsidRPr="00A67B6C" w:rsidRDefault="003A217E" w:rsidP="00A67B6C">
      <w:pPr>
        <w:ind w:left="0" w:right="0" w:firstLine="1080"/>
        <w:rPr>
          <w:rFonts w:ascii="Garamond" w:hAnsi="Garamond"/>
          <w:sz w:val="28"/>
          <w:szCs w:val="28"/>
        </w:rPr>
      </w:pPr>
      <w:r w:rsidRPr="00DE385F">
        <w:rPr>
          <w:rFonts w:ascii="Garamond" w:hAnsi="Garamond"/>
          <w:color w:val="auto"/>
          <w:sz w:val="28"/>
          <w:szCs w:val="28"/>
        </w:rPr>
        <w:t xml:space="preserve">This Agreement is </w:t>
      </w:r>
      <w:proofErr w:type="gramStart"/>
      <w:r w:rsidRPr="00DE385F">
        <w:rPr>
          <w:rFonts w:ascii="Garamond" w:hAnsi="Garamond"/>
          <w:color w:val="auto"/>
          <w:sz w:val="28"/>
          <w:szCs w:val="28"/>
        </w:rPr>
        <w:t>entered into</w:t>
      </w:r>
      <w:proofErr w:type="gramEnd"/>
      <w:r w:rsidRPr="00DE385F">
        <w:rPr>
          <w:rFonts w:ascii="Garamond" w:hAnsi="Garamond"/>
          <w:color w:val="auto"/>
          <w:sz w:val="28"/>
          <w:szCs w:val="28"/>
        </w:rPr>
        <w:t xml:space="preserve"> in the state of </w:t>
      </w:r>
      <w:r w:rsidR="004F15BC" w:rsidRPr="00DE385F">
        <w:rPr>
          <w:rFonts w:ascii="Garamond" w:hAnsi="Garamond"/>
          <w:color w:val="auto"/>
          <w:sz w:val="28"/>
          <w:szCs w:val="28"/>
          <w:lang w:val="en"/>
        </w:rPr>
        <w:fldChar w:fldCharType="begin"/>
      </w:r>
      <w:r w:rsidR="004F15BC" w:rsidRPr="00DE385F">
        <w:rPr>
          <w:rFonts w:ascii="Garamond" w:hAnsi="Garamond"/>
          <w:color w:val="auto"/>
          <w:sz w:val="28"/>
          <w:szCs w:val="28"/>
          <w:lang w:val="en"/>
        </w:rPr>
        <w:instrText xml:space="preserve"> MERGEFIELD "CompanyState"  \* MERGEFORMAT </w:instrText>
      </w:r>
      <w:r w:rsidR="004F15BC" w:rsidRPr="00DE385F">
        <w:rPr>
          <w:rFonts w:ascii="Garamond" w:hAnsi="Garamond"/>
          <w:color w:val="auto"/>
          <w:sz w:val="28"/>
          <w:szCs w:val="28"/>
          <w:lang w:val="en"/>
        </w:rPr>
        <w:fldChar w:fldCharType="separate"/>
      </w:r>
      <w:r w:rsidR="004F15BC" w:rsidRPr="00DE385F">
        <w:rPr>
          <w:rFonts w:ascii="Garamond" w:hAnsi="Garamond"/>
          <w:noProof/>
          <w:color w:val="auto"/>
          <w:sz w:val="28"/>
          <w:szCs w:val="28"/>
          <w:lang w:val="en"/>
        </w:rPr>
        <w:t>«CompanyState»</w:t>
      </w:r>
      <w:r w:rsidR="004F15BC" w:rsidRPr="00DE385F">
        <w:rPr>
          <w:rFonts w:ascii="Garamond" w:hAnsi="Garamond"/>
          <w:color w:val="auto"/>
          <w:sz w:val="28"/>
          <w:szCs w:val="28"/>
          <w:lang w:val="en"/>
        </w:rPr>
        <w:fldChar w:fldCharType="end"/>
      </w:r>
      <w:r w:rsidRPr="00DE385F">
        <w:rPr>
          <w:rFonts w:ascii="Garamond" w:hAnsi="Garamond"/>
          <w:color w:val="auto"/>
          <w:sz w:val="28"/>
          <w:szCs w:val="28"/>
        </w:rPr>
        <w:t xml:space="preserve">. The provisions of this Agreement will be governed by federal laws and the laws of the state of </w:t>
      </w:r>
      <w:r w:rsidRPr="00DE385F">
        <w:rPr>
          <w:rFonts w:ascii="Garamond" w:hAnsi="Garamond"/>
          <w:color w:val="auto"/>
          <w:sz w:val="28"/>
          <w:szCs w:val="28"/>
          <w:lang w:val="en"/>
        </w:rPr>
        <w:fldChar w:fldCharType="begin"/>
      </w:r>
      <w:r w:rsidRPr="00DE385F">
        <w:rPr>
          <w:rFonts w:ascii="Garamond" w:hAnsi="Garamond"/>
          <w:color w:val="auto"/>
          <w:sz w:val="28"/>
          <w:szCs w:val="28"/>
          <w:lang w:val="en"/>
        </w:rPr>
        <w:instrText xml:space="preserve"> MERGEFIELD  State  \* MERGEFORMAT </w:instrText>
      </w:r>
      <w:r w:rsidRPr="00DE385F">
        <w:rPr>
          <w:rFonts w:ascii="Garamond" w:hAnsi="Garamond"/>
          <w:color w:val="auto"/>
          <w:sz w:val="28"/>
          <w:szCs w:val="28"/>
          <w:lang w:val="en"/>
        </w:rPr>
        <w:fldChar w:fldCharType="separate"/>
      </w:r>
      <w:r w:rsidRPr="00DE385F">
        <w:rPr>
          <w:rFonts w:ascii="Garamond" w:hAnsi="Garamond"/>
          <w:noProof/>
          <w:color w:val="auto"/>
          <w:sz w:val="28"/>
          <w:szCs w:val="28"/>
          <w:lang w:val="en"/>
        </w:rPr>
        <w:t>«State»</w:t>
      </w:r>
      <w:r w:rsidRPr="00DE385F">
        <w:rPr>
          <w:rFonts w:ascii="Garamond" w:hAnsi="Garamond"/>
          <w:color w:val="auto"/>
          <w:sz w:val="28"/>
          <w:szCs w:val="28"/>
          <w:lang w:val="en"/>
        </w:rPr>
        <w:fldChar w:fldCharType="end"/>
      </w:r>
      <w:r w:rsidRPr="00DE385F">
        <w:rPr>
          <w:rFonts w:ascii="Garamond" w:hAnsi="Garamond"/>
          <w:color w:val="auto"/>
          <w:sz w:val="28"/>
          <w:szCs w:val="28"/>
        </w:rPr>
        <w:t xml:space="preserve">. </w:t>
      </w:r>
    </w:p>
    <w:p w14:paraId="1279D6D8" w14:textId="77777777" w:rsidR="00B961BA" w:rsidRPr="00A67B6C" w:rsidRDefault="00B961BA" w:rsidP="00A67B6C">
      <w:pPr>
        <w:ind w:left="0" w:firstLine="1080"/>
        <w:rPr>
          <w:rFonts w:ascii="Garamond" w:hAnsi="Garamond"/>
          <w:sz w:val="28"/>
          <w:szCs w:val="28"/>
        </w:rPr>
      </w:pPr>
    </w:p>
    <w:p w14:paraId="6733CA3F" w14:textId="77777777" w:rsidR="00B961BA" w:rsidRDefault="00B961BA" w:rsidP="00B961BA">
      <w:pPr>
        <w:pStyle w:val="3"/>
      </w:pPr>
      <w:r w:rsidRPr="000D19B1">
        <w:t>Signatures</w:t>
      </w:r>
    </w:p>
    <w:p w14:paraId="48E2D26A" w14:textId="77777777" w:rsidR="00B961BA" w:rsidRDefault="00B961BA" w:rsidP="00B961BA">
      <w:pPr>
        <w:autoSpaceDE w:val="0"/>
        <w:autoSpaceDN w:val="0"/>
        <w:adjustRightInd w:val="0"/>
        <w:spacing w:after="0" w:line="240" w:lineRule="auto"/>
        <w:rPr>
          <w:rFonts w:ascii="Garamond" w:hAnsi="Garamond" w:cs="TimesNewRomanPS-BoldMT"/>
          <w:b/>
          <w:bCs/>
          <w:color w:val="000000"/>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61BA" w14:paraId="332217E6" w14:textId="77777777" w:rsidTr="00325D12">
        <w:tc>
          <w:tcPr>
            <w:tcW w:w="4675" w:type="dxa"/>
          </w:tcPr>
          <w:p w14:paraId="40AF0C31" w14:textId="77777777" w:rsidR="00B961BA" w:rsidRDefault="00B961BA" w:rsidP="00325D12">
            <w:pPr>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Borrower</w:t>
            </w:r>
          </w:p>
          <w:p w14:paraId="16738BEB" w14:textId="77777777" w:rsidR="00B961BA" w:rsidRDefault="00B961BA" w:rsidP="00325D12">
            <w:pPr>
              <w:autoSpaceDE w:val="0"/>
              <w:autoSpaceDN w:val="0"/>
              <w:adjustRightInd w:val="0"/>
              <w:rPr>
                <w:rFonts w:ascii="Garamond" w:hAnsi="Garamond" w:cs="TimesNewRomanPS-BoldMT"/>
                <w:b/>
                <w:bCs/>
                <w:color w:val="000000"/>
                <w:szCs w:val="24"/>
              </w:rPr>
            </w:pPr>
          </w:p>
          <w:p w14:paraId="69CB8139" w14:textId="77777777" w:rsidR="00B961BA" w:rsidRDefault="00B961BA" w:rsidP="00325D12">
            <w:pPr>
              <w:autoSpaceDE w:val="0"/>
              <w:autoSpaceDN w:val="0"/>
              <w:adjustRightInd w:val="0"/>
              <w:rPr>
                <w:rFonts w:ascii="Garamond" w:hAnsi="Garamond" w:cs="TimesNewRomanPS-BoldMT"/>
                <w:b/>
                <w:bCs/>
                <w:color w:val="000000"/>
                <w:szCs w:val="24"/>
              </w:rPr>
            </w:pPr>
          </w:p>
          <w:p w14:paraId="3F295328" w14:textId="77777777" w:rsidR="00B961BA" w:rsidRPr="000D19B1" w:rsidRDefault="00B961BA" w:rsidP="00325D12">
            <w:pPr>
              <w:tabs>
                <w:tab w:val="left" w:pos="6030"/>
              </w:tabs>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_____________________</w:t>
            </w:r>
          </w:p>
          <w:p w14:paraId="2F67EB24" w14:textId="77777777" w:rsidR="00B961BA" w:rsidRPr="00833F6E" w:rsidRDefault="00B961BA" w:rsidP="00325D12">
            <w:pPr>
              <w:tabs>
                <w:tab w:val="left" w:pos="6030"/>
              </w:tabs>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Name</w:t>
            </w:r>
          </w:p>
          <w:p w14:paraId="40B4941A" w14:textId="77777777" w:rsidR="00B961BA" w:rsidRDefault="00B961BA" w:rsidP="00325D12">
            <w:pPr>
              <w:autoSpaceDE w:val="0"/>
              <w:autoSpaceDN w:val="0"/>
              <w:adjustRightInd w:val="0"/>
              <w:rPr>
                <w:rFonts w:ascii="Garamond" w:hAnsi="Garamond" w:cs="TimesNewRomanPS-BoldMT"/>
                <w:b/>
                <w:bCs/>
                <w:color w:val="000000"/>
                <w:szCs w:val="24"/>
              </w:rPr>
            </w:pPr>
          </w:p>
          <w:p w14:paraId="6AA282FB" w14:textId="77777777" w:rsidR="00B961BA" w:rsidRDefault="00B961BA" w:rsidP="00325D12">
            <w:pPr>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_____________</w:t>
            </w:r>
          </w:p>
          <w:p w14:paraId="7787D9B5" w14:textId="77777777" w:rsidR="00B961BA" w:rsidRDefault="00B961BA" w:rsidP="00B961BA">
            <w:pPr>
              <w:autoSpaceDE w:val="0"/>
              <w:autoSpaceDN w:val="0"/>
              <w:adjustRightInd w:val="0"/>
              <w:rPr>
                <w:rFonts w:ascii="Garamond" w:hAnsi="Garamond" w:cs="TimesNewRomanPS-BoldMT"/>
                <w:b/>
                <w:bCs/>
                <w:color w:val="000000"/>
                <w:szCs w:val="24"/>
              </w:rPr>
            </w:pPr>
            <w:r w:rsidRPr="000D19B1">
              <w:rPr>
                <w:rFonts w:ascii="Garamond" w:hAnsi="Garamond" w:cs="TimesNewRomanPS-BoldMT"/>
                <w:b/>
                <w:bCs/>
                <w:color w:val="000000"/>
                <w:szCs w:val="24"/>
              </w:rPr>
              <w:t>Date</w:t>
            </w:r>
          </w:p>
        </w:tc>
        <w:tc>
          <w:tcPr>
            <w:tcW w:w="4675" w:type="dxa"/>
          </w:tcPr>
          <w:p w14:paraId="31B7DEA1" w14:textId="77777777" w:rsidR="00B961BA" w:rsidRDefault="00B961BA" w:rsidP="00325D12">
            <w:pPr>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Lender</w:t>
            </w:r>
          </w:p>
          <w:p w14:paraId="75E49349" w14:textId="77777777" w:rsidR="00B961BA" w:rsidRDefault="00B961BA" w:rsidP="00325D12">
            <w:pPr>
              <w:autoSpaceDE w:val="0"/>
              <w:autoSpaceDN w:val="0"/>
              <w:adjustRightInd w:val="0"/>
              <w:rPr>
                <w:rFonts w:ascii="Garamond" w:hAnsi="Garamond" w:cs="TimesNewRomanPS-BoldMT"/>
                <w:b/>
                <w:bCs/>
                <w:color w:val="000000"/>
                <w:szCs w:val="24"/>
              </w:rPr>
            </w:pPr>
          </w:p>
          <w:p w14:paraId="5CF35EB0" w14:textId="77777777" w:rsidR="00B961BA" w:rsidRDefault="00B961BA" w:rsidP="00325D12">
            <w:pPr>
              <w:autoSpaceDE w:val="0"/>
              <w:autoSpaceDN w:val="0"/>
              <w:adjustRightInd w:val="0"/>
              <w:rPr>
                <w:rFonts w:ascii="Garamond" w:hAnsi="Garamond" w:cs="TimesNewRomanPS-BoldMT"/>
                <w:b/>
                <w:bCs/>
                <w:color w:val="000000"/>
                <w:szCs w:val="24"/>
              </w:rPr>
            </w:pPr>
          </w:p>
          <w:p w14:paraId="7F8479D9" w14:textId="77777777" w:rsidR="00B961BA" w:rsidRPr="000D19B1" w:rsidRDefault="00B961BA" w:rsidP="00325D12">
            <w:pPr>
              <w:tabs>
                <w:tab w:val="left" w:pos="6030"/>
              </w:tabs>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____</w:t>
            </w:r>
            <w:r w:rsidRPr="00833F6E">
              <w:rPr>
                <w:rFonts w:ascii="Garamond" w:hAnsi="Garamond" w:cs="TimesNewRomanPS-BoldMT"/>
                <w:bCs/>
                <w:color w:val="000000"/>
                <w:szCs w:val="24"/>
                <w:u w:val="single"/>
              </w:rPr>
              <w:fldChar w:fldCharType="begin"/>
            </w:r>
            <w:r w:rsidRPr="00833F6E">
              <w:rPr>
                <w:rFonts w:ascii="Garamond" w:hAnsi="Garamond" w:cs="TimesNewRomanPS-BoldMT"/>
                <w:bCs/>
                <w:color w:val="000000"/>
                <w:szCs w:val="24"/>
                <w:u w:val="single"/>
              </w:rPr>
              <w:instrText xml:space="preserve"> MERGEFIELD "CompanyName"  \* MERGEFORMAT </w:instrText>
            </w:r>
            <w:r w:rsidRPr="00833F6E">
              <w:rPr>
                <w:rFonts w:ascii="Garamond" w:hAnsi="Garamond" w:cs="TimesNewRomanPS-BoldMT"/>
                <w:bCs/>
                <w:color w:val="000000"/>
                <w:szCs w:val="24"/>
                <w:u w:val="single"/>
              </w:rPr>
              <w:fldChar w:fldCharType="separate"/>
            </w:r>
            <w:r w:rsidRPr="00833F6E">
              <w:rPr>
                <w:rFonts w:ascii="Garamond" w:hAnsi="Garamond" w:cs="TimesNewRomanPS-BoldMT"/>
                <w:bCs/>
                <w:noProof/>
                <w:color w:val="000000"/>
                <w:szCs w:val="24"/>
                <w:u w:val="single"/>
              </w:rPr>
              <w:t>«CompanyName»</w:t>
            </w:r>
            <w:r w:rsidRPr="00833F6E">
              <w:rPr>
                <w:rFonts w:ascii="Garamond" w:hAnsi="Garamond" w:cs="TimesNewRomanPS-BoldMT"/>
                <w:bCs/>
                <w:color w:val="000000"/>
                <w:szCs w:val="24"/>
                <w:u w:val="single"/>
              </w:rPr>
              <w:fldChar w:fldCharType="end"/>
            </w:r>
            <w:r>
              <w:rPr>
                <w:rFonts w:ascii="Garamond" w:hAnsi="Garamond" w:cs="TimesNewRomanPS-BoldMT"/>
                <w:b/>
                <w:bCs/>
                <w:color w:val="000000"/>
                <w:szCs w:val="24"/>
              </w:rPr>
              <w:t>___</w:t>
            </w:r>
          </w:p>
          <w:p w14:paraId="184379F6" w14:textId="77777777" w:rsidR="00B961BA" w:rsidRPr="00833F6E" w:rsidRDefault="00B961BA" w:rsidP="00325D12">
            <w:pPr>
              <w:tabs>
                <w:tab w:val="left" w:pos="6030"/>
              </w:tabs>
              <w:autoSpaceDE w:val="0"/>
              <w:autoSpaceDN w:val="0"/>
              <w:adjustRightInd w:val="0"/>
              <w:rPr>
                <w:rFonts w:ascii="Garamond" w:hAnsi="Garamond" w:cs="TimesNewRomanPS-BoldMT"/>
                <w:b/>
                <w:bCs/>
                <w:color w:val="000000"/>
                <w:szCs w:val="24"/>
              </w:rPr>
            </w:pPr>
            <w:r>
              <w:rPr>
                <w:rFonts w:ascii="Garamond" w:hAnsi="Garamond" w:cs="TimesNewRomanPS-BoldMT"/>
                <w:b/>
                <w:bCs/>
                <w:color w:val="000000"/>
                <w:szCs w:val="24"/>
              </w:rPr>
              <w:t>Name</w:t>
            </w:r>
          </w:p>
          <w:p w14:paraId="6FAA9D38" w14:textId="77777777" w:rsidR="00B961BA" w:rsidRDefault="00B961BA" w:rsidP="00325D12">
            <w:pPr>
              <w:autoSpaceDE w:val="0"/>
              <w:autoSpaceDN w:val="0"/>
              <w:adjustRightInd w:val="0"/>
              <w:rPr>
                <w:rFonts w:ascii="Garamond" w:hAnsi="Garamond" w:cs="TimesNewRomanPS-BoldMT"/>
                <w:b/>
                <w:bCs/>
                <w:color w:val="000000"/>
                <w:szCs w:val="24"/>
              </w:rPr>
            </w:pPr>
          </w:p>
          <w:p w14:paraId="7F5E58CA" w14:textId="77777777" w:rsidR="00B961BA" w:rsidRPr="00833F6E" w:rsidRDefault="00B961BA" w:rsidP="00325D12">
            <w:pPr>
              <w:autoSpaceDE w:val="0"/>
              <w:autoSpaceDN w:val="0"/>
              <w:adjustRightInd w:val="0"/>
              <w:rPr>
                <w:rFonts w:ascii="Garamond" w:hAnsi="Garamond" w:cs="TimesNewRomanPS-BoldMT"/>
                <w:b/>
                <w:bCs/>
                <w:color w:val="000000"/>
                <w:szCs w:val="24"/>
              </w:rPr>
            </w:pPr>
            <w:r w:rsidRPr="00833F6E">
              <w:rPr>
                <w:rFonts w:ascii="Garamond" w:hAnsi="Garamond" w:cs="TimesNewRomanPS-BoldMT"/>
                <w:b/>
                <w:bCs/>
                <w:color w:val="000000"/>
                <w:szCs w:val="24"/>
              </w:rPr>
              <w:t>___</w:t>
            </w:r>
            <w:r>
              <w:rPr>
                <w:rFonts w:ascii="Garamond" w:hAnsi="Garamond" w:cs="TimesNewRomanPS-BoldMT"/>
                <w:bCs/>
                <w:color w:val="000000"/>
                <w:szCs w:val="24"/>
                <w:u w:val="single"/>
              </w:rPr>
              <w:fldChar w:fldCharType="begin"/>
            </w:r>
            <w:r>
              <w:rPr>
                <w:rFonts w:ascii="Garamond" w:hAnsi="Garamond" w:cs="TimesNewRomanPS-BoldMT"/>
                <w:bCs/>
                <w:color w:val="000000"/>
                <w:szCs w:val="24"/>
                <w:u w:val="single"/>
              </w:rPr>
              <w:instrText xml:space="preserve"> MERGEFIELD "CurrentDate"  \* MERGEFORMAT </w:instrText>
            </w:r>
            <w:r>
              <w:rPr>
                <w:rFonts w:ascii="Garamond" w:hAnsi="Garamond" w:cs="TimesNewRomanPS-BoldMT"/>
                <w:bCs/>
                <w:color w:val="000000"/>
                <w:szCs w:val="24"/>
                <w:u w:val="single"/>
              </w:rPr>
              <w:fldChar w:fldCharType="separate"/>
            </w:r>
            <w:r>
              <w:rPr>
                <w:rFonts w:ascii="Garamond" w:hAnsi="Garamond" w:cs="TimesNewRomanPS-BoldMT"/>
                <w:bCs/>
                <w:noProof/>
                <w:color w:val="000000"/>
                <w:szCs w:val="24"/>
                <w:u w:val="single"/>
              </w:rPr>
              <w:t>«CurrentDate»</w:t>
            </w:r>
            <w:r>
              <w:rPr>
                <w:rFonts w:ascii="Garamond" w:hAnsi="Garamond" w:cs="TimesNewRomanPS-BoldMT"/>
                <w:bCs/>
                <w:color w:val="000000"/>
                <w:szCs w:val="24"/>
                <w:u w:val="single"/>
              </w:rPr>
              <w:fldChar w:fldCharType="end"/>
            </w:r>
            <w:r w:rsidRPr="00833F6E">
              <w:rPr>
                <w:rFonts w:ascii="Garamond" w:hAnsi="Garamond" w:cs="TimesNewRomanPS-BoldMT"/>
                <w:b/>
                <w:bCs/>
                <w:color w:val="000000"/>
                <w:szCs w:val="24"/>
              </w:rPr>
              <w:t>___</w:t>
            </w:r>
          </w:p>
          <w:p w14:paraId="61812981" w14:textId="77777777" w:rsidR="00B961BA" w:rsidRDefault="00B961BA" w:rsidP="00B961BA">
            <w:pPr>
              <w:autoSpaceDE w:val="0"/>
              <w:autoSpaceDN w:val="0"/>
              <w:adjustRightInd w:val="0"/>
              <w:rPr>
                <w:rFonts w:ascii="Garamond" w:hAnsi="Garamond" w:cs="TimesNewRomanPS-BoldMT"/>
                <w:b/>
                <w:bCs/>
                <w:color w:val="000000"/>
                <w:szCs w:val="24"/>
              </w:rPr>
            </w:pPr>
            <w:r w:rsidRPr="000D19B1">
              <w:rPr>
                <w:rFonts w:ascii="Garamond" w:hAnsi="Garamond" w:cs="TimesNewRomanPS-BoldMT"/>
                <w:b/>
                <w:bCs/>
                <w:color w:val="000000"/>
                <w:szCs w:val="24"/>
              </w:rPr>
              <w:t>Date</w:t>
            </w:r>
          </w:p>
        </w:tc>
      </w:tr>
    </w:tbl>
    <w:p w14:paraId="3DFBAAD2" w14:textId="77777777" w:rsidR="003A217E" w:rsidRPr="00A67B6C" w:rsidRDefault="003A217E" w:rsidP="00B961BA">
      <w:pPr>
        <w:spacing w:after="0" w:line="259" w:lineRule="auto"/>
        <w:ind w:left="0" w:right="0" w:firstLine="0"/>
        <w:jc w:val="left"/>
        <w:rPr>
          <w:rFonts w:ascii="Garamond" w:hAnsi="Garamond"/>
          <w:sz w:val="28"/>
          <w:szCs w:val="28"/>
        </w:rPr>
      </w:pPr>
      <w:bookmarkStart w:id="1" w:name="_GoBack"/>
      <w:bookmarkEnd w:id="1"/>
    </w:p>
    <w:sectPr w:rsidR="003A217E" w:rsidRPr="00A67B6C">
      <w:pgSz w:w="12240" w:h="15840"/>
      <w:pgMar w:top="1443" w:right="1428" w:bottom="167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7CA"/>
    <w:multiLevelType w:val="hybridMultilevel"/>
    <w:tmpl w:val="CCDEE0AC"/>
    <w:lvl w:ilvl="0" w:tplc="E990E824">
      <w:start w:val="7"/>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516E382E">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89FE595A">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2AC05DDC">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5060DEAC">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07F6DD1A">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DC7E7F64">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59CA1B0">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70C46AB8">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1" w15:restartNumberingAfterBreak="0">
    <w:nsid w:val="11B32F7A"/>
    <w:multiLevelType w:val="hybridMultilevel"/>
    <w:tmpl w:val="85A6A952"/>
    <w:lvl w:ilvl="0" w:tplc="4AC86502">
      <w:start w:val="1"/>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79C4BCA2">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0226EBE2">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C4AA5D1E">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BF5A99B2">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C9D6AFA0">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0AF256AE">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00E9B0C">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A64AF72A">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2" w15:restartNumberingAfterBreak="0">
    <w:nsid w:val="26A25C41"/>
    <w:multiLevelType w:val="hybridMultilevel"/>
    <w:tmpl w:val="85A6A952"/>
    <w:lvl w:ilvl="0" w:tplc="4AC86502">
      <w:start w:val="1"/>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79C4BCA2">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0226EBE2">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C4AA5D1E">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BF5A99B2">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C9D6AFA0">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0AF256AE">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00E9B0C">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A64AF72A">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3" w15:restartNumberingAfterBreak="0">
    <w:nsid w:val="42724CB5"/>
    <w:multiLevelType w:val="hybridMultilevel"/>
    <w:tmpl w:val="EFF6403E"/>
    <w:lvl w:ilvl="0" w:tplc="0AAA7152">
      <w:start w:val="1"/>
      <w:numFmt w:val="lowerLetter"/>
      <w:lvlText w:val="%1."/>
      <w:lvlJc w:val="left"/>
      <w:pPr>
        <w:ind w:left="11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BE8EF9A0">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1CB6DBF8">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6824A826">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6712BADC">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FE1ADD88">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289E8DA8">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0826D9FC">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3A0AE76A">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4" w15:restartNumberingAfterBreak="0">
    <w:nsid w:val="46B972F8"/>
    <w:multiLevelType w:val="hybridMultilevel"/>
    <w:tmpl w:val="CCDEE0AC"/>
    <w:lvl w:ilvl="0" w:tplc="E990E824">
      <w:start w:val="7"/>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516E382E">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89FE595A">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2AC05DDC">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5060DEAC">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07F6DD1A">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DC7E7F64">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59CA1B0">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70C46AB8">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5" w15:restartNumberingAfterBreak="0">
    <w:nsid w:val="4FA40789"/>
    <w:multiLevelType w:val="hybridMultilevel"/>
    <w:tmpl w:val="85A6A952"/>
    <w:lvl w:ilvl="0" w:tplc="4AC86502">
      <w:start w:val="1"/>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79C4BCA2">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0226EBE2">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C4AA5D1E">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BF5A99B2">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C9D6AFA0">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0AF256AE">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00E9B0C">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A64AF72A">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abstractNum w:abstractNumId="6" w15:restartNumberingAfterBreak="0">
    <w:nsid w:val="7C6170C5"/>
    <w:multiLevelType w:val="hybridMultilevel"/>
    <w:tmpl w:val="CCDEE0AC"/>
    <w:lvl w:ilvl="0" w:tplc="E990E824">
      <w:start w:val="7"/>
      <w:numFmt w:val="decimal"/>
      <w:lvlText w:val="%1."/>
      <w:lvlJc w:val="left"/>
      <w:pPr>
        <w:ind w:left="345"/>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1" w:tplc="516E382E">
      <w:start w:val="1"/>
      <w:numFmt w:val="lowerLetter"/>
      <w:lvlText w:val="%2"/>
      <w:lvlJc w:val="left"/>
      <w:pPr>
        <w:ind w:left="12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2" w:tplc="89FE595A">
      <w:start w:val="1"/>
      <w:numFmt w:val="lowerRoman"/>
      <w:lvlText w:val="%3"/>
      <w:lvlJc w:val="left"/>
      <w:pPr>
        <w:ind w:left="19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3" w:tplc="2AC05DDC">
      <w:start w:val="1"/>
      <w:numFmt w:val="decimal"/>
      <w:lvlText w:val="%4"/>
      <w:lvlJc w:val="left"/>
      <w:pPr>
        <w:ind w:left="26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4" w:tplc="5060DEAC">
      <w:start w:val="1"/>
      <w:numFmt w:val="lowerLetter"/>
      <w:lvlText w:val="%5"/>
      <w:lvlJc w:val="left"/>
      <w:pPr>
        <w:ind w:left="336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5" w:tplc="07F6DD1A">
      <w:start w:val="1"/>
      <w:numFmt w:val="lowerRoman"/>
      <w:lvlText w:val="%6"/>
      <w:lvlJc w:val="left"/>
      <w:pPr>
        <w:ind w:left="408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6" w:tplc="DC7E7F64">
      <w:start w:val="1"/>
      <w:numFmt w:val="decimal"/>
      <w:lvlText w:val="%7"/>
      <w:lvlJc w:val="left"/>
      <w:pPr>
        <w:ind w:left="480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7" w:tplc="B59CA1B0">
      <w:start w:val="1"/>
      <w:numFmt w:val="lowerLetter"/>
      <w:lvlText w:val="%8"/>
      <w:lvlJc w:val="left"/>
      <w:pPr>
        <w:ind w:left="552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lvl w:ilvl="8" w:tplc="70C46AB8">
      <w:start w:val="1"/>
      <w:numFmt w:val="lowerRoman"/>
      <w:lvlText w:val="%9"/>
      <w:lvlJc w:val="left"/>
      <w:pPr>
        <w:ind w:left="6240"/>
      </w:pPr>
      <w:rPr>
        <w:rFonts w:ascii="Times New Roman" w:eastAsia="Times New Roman" w:hAnsi="Times New Roman" w:cs="Times New Roman"/>
        <w:b/>
        <w:bCs/>
        <w:i w:val="0"/>
        <w:strike w:val="0"/>
        <w:dstrike w:val="0"/>
        <w:color w:val="2E2F31"/>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6"/>
    <w:rsid w:val="00070D3E"/>
    <w:rsid w:val="0015478D"/>
    <w:rsid w:val="0022498F"/>
    <w:rsid w:val="002527F3"/>
    <w:rsid w:val="00375DF0"/>
    <w:rsid w:val="003A217E"/>
    <w:rsid w:val="003A2D20"/>
    <w:rsid w:val="003A2E08"/>
    <w:rsid w:val="003C2D82"/>
    <w:rsid w:val="003F5932"/>
    <w:rsid w:val="004F15BC"/>
    <w:rsid w:val="00562017"/>
    <w:rsid w:val="005A05F7"/>
    <w:rsid w:val="00600280"/>
    <w:rsid w:val="00655EFE"/>
    <w:rsid w:val="006614EE"/>
    <w:rsid w:val="006C25DA"/>
    <w:rsid w:val="00731F34"/>
    <w:rsid w:val="00752418"/>
    <w:rsid w:val="00946BED"/>
    <w:rsid w:val="009B5205"/>
    <w:rsid w:val="00A13BE0"/>
    <w:rsid w:val="00A67B6C"/>
    <w:rsid w:val="00A70298"/>
    <w:rsid w:val="00AB7EA0"/>
    <w:rsid w:val="00AE1006"/>
    <w:rsid w:val="00B961BA"/>
    <w:rsid w:val="00C06720"/>
    <w:rsid w:val="00C457C9"/>
    <w:rsid w:val="00C86143"/>
    <w:rsid w:val="00CA4B5D"/>
    <w:rsid w:val="00D66C55"/>
    <w:rsid w:val="00DE385F"/>
    <w:rsid w:val="00EA663E"/>
    <w:rsid w:val="00FD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C978"/>
  <w15:docId w15:val="{AA721629-814F-48A8-9197-5E28005A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48" w:lineRule="auto"/>
      <w:ind w:left="130" w:right="4" w:hanging="10"/>
      <w:jc w:val="both"/>
    </w:pPr>
    <w:rPr>
      <w:rFonts w:ascii="Times New Roman" w:eastAsia="Times New Roman" w:hAnsi="Times New Roman" w:cs="Times New Roman"/>
      <w:color w:val="2E2F31"/>
      <w:sz w:val="24"/>
    </w:rPr>
  </w:style>
  <w:style w:type="paragraph" w:styleId="2">
    <w:name w:val="heading 2"/>
    <w:basedOn w:val="a"/>
    <w:next w:val="a"/>
    <w:link w:val="20"/>
    <w:uiPriority w:val="9"/>
    <w:unhideWhenUsed/>
    <w:qFormat/>
    <w:rsid w:val="00B961BA"/>
    <w:pPr>
      <w:keepNext/>
      <w:keepLines/>
      <w:spacing w:before="40" w:after="0" w:line="259" w:lineRule="auto"/>
      <w:ind w:left="0" w:right="0" w:firstLine="0"/>
      <w:jc w:val="left"/>
      <w:outlineLvl w:val="1"/>
    </w:pPr>
    <w:rPr>
      <w:rFonts w:ascii="Garamond" w:eastAsiaTheme="majorEastAsia" w:hAnsi="Garamond" w:cstheme="majorBidi"/>
      <w:b/>
      <w:color w:val="auto"/>
      <w:sz w:val="32"/>
      <w:szCs w:val="32"/>
      <w:lang w:val="en-US" w:eastAsia="en-US"/>
    </w:rPr>
  </w:style>
  <w:style w:type="paragraph" w:styleId="3">
    <w:name w:val="heading 3"/>
    <w:basedOn w:val="a"/>
    <w:next w:val="a"/>
    <w:link w:val="30"/>
    <w:uiPriority w:val="9"/>
    <w:unhideWhenUsed/>
    <w:qFormat/>
    <w:rsid w:val="00B961BA"/>
    <w:pPr>
      <w:keepNext/>
      <w:keepLines/>
      <w:spacing w:before="40" w:after="0" w:line="259" w:lineRule="auto"/>
      <w:ind w:left="0" w:right="0" w:firstLine="1080"/>
      <w:jc w:val="left"/>
      <w:outlineLvl w:val="2"/>
    </w:pPr>
    <w:rPr>
      <w:rFonts w:ascii="Garamond" w:eastAsiaTheme="majorEastAsia" w:hAnsi="Garamond" w:cstheme="majorBidi"/>
      <w:b/>
      <w:color w:val="auto"/>
      <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961BA"/>
    <w:rPr>
      <w:rFonts w:ascii="Garamond" w:eastAsiaTheme="majorEastAsia" w:hAnsi="Garamond" w:cstheme="majorBidi"/>
      <w:b/>
      <w:sz w:val="28"/>
      <w:szCs w:val="28"/>
      <w:u w:color="2E2F31"/>
      <w:lang w:val="en-US" w:eastAsia="en-US"/>
    </w:rPr>
  </w:style>
  <w:style w:type="character" w:customStyle="1" w:styleId="20">
    <w:name w:val="Заголовок 2 Знак"/>
    <w:basedOn w:val="a0"/>
    <w:link w:val="2"/>
    <w:uiPriority w:val="9"/>
    <w:rsid w:val="00B961BA"/>
    <w:rPr>
      <w:rFonts w:ascii="Garamond" w:eastAsiaTheme="majorEastAsia" w:hAnsi="Garamond" w:cstheme="majorBidi"/>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Gordon</dc:creator>
  <cp:keywords/>
  <cp:lastModifiedBy>Vlad Babenko</cp:lastModifiedBy>
  <cp:revision>6</cp:revision>
  <dcterms:created xsi:type="dcterms:W3CDTF">2018-03-30T14:18:00Z</dcterms:created>
  <dcterms:modified xsi:type="dcterms:W3CDTF">2018-09-12T08:48:00Z</dcterms:modified>
</cp:coreProperties>
</file>